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57C" w:rsidRDefault="009A7483">
      <w:pPr>
        <w:jc w:val="center"/>
        <w:rPr>
          <w:b/>
        </w:rPr>
      </w:pPr>
      <w:bookmarkStart w:id="0" w:name="_GoBack"/>
      <w:bookmarkEnd w:id="0"/>
      <w:r>
        <w:rPr>
          <w:b/>
        </w:rPr>
        <w:t>ЭКЗАМЕНАЦИОННАЯ ПРОГРАММА для студентов 5 курса</w:t>
      </w:r>
    </w:p>
    <w:p w:rsidR="00DD557C" w:rsidRDefault="009A7483">
      <w:pPr>
        <w:jc w:val="center"/>
        <w:rPr>
          <w:b/>
        </w:rPr>
      </w:pPr>
      <w:proofErr w:type="gramStart"/>
      <w:r>
        <w:rPr>
          <w:b/>
        </w:rPr>
        <w:t>(дисциплина «Госпитальная терапия.</w:t>
      </w:r>
      <w:proofErr w:type="gramEnd"/>
      <w:r>
        <w:rPr>
          <w:b/>
        </w:rPr>
        <w:t xml:space="preserve"> </w:t>
      </w:r>
      <w:proofErr w:type="gramStart"/>
      <w:r>
        <w:rPr>
          <w:b/>
        </w:rPr>
        <w:t>Эндокринология»)</w:t>
      </w:r>
      <w:proofErr w:type="gramEnd"/>
    </w:p>
    <w:p w:rsidR="00DD557C" w:rsidRDefault="00DD557C">
      <w:pPr>
        <w:jc w:val="both"/>
        <w:rPr>
          <w:b/>
        </w:rPr>
      </w:pPr>
    </w:p>
    <w:p w:rsidR="00DD557C" w:rsidRDefault="009A7483">
      <w:pPr>
        <w:pStyle w:val="1"/>
        <w:jc w:val="both"/>
        <w:rPr>
          <w:sz w:val="20"/>
        </w:rPr>
      </w:pPr>
      <w:r>
        <w:rPr>
          <w:sz w:val="20"/>
        </w:rPr>
        <w:t>КАРДИОЛОГИЯ</w:t>
      </w:r>
    </w:p>
    <w:p w:rsidR="00DD557C" w:rsidRDefault="00DD557C"/>
    <w:p w:rsidR="00DD557C" w:rsidRDefault="009A7483">
      <w:pPr>
        <w:numPr>
          <w:ilvl w:val="0"/>
          <w:numId w:val="3"/>
        </w:numPr>
        <w:ind w:left="0" w:firstLine="0"/>
        <w:jc w:val="both"/>
      </w:pPr>
      <w:r>
        <w:rPr>
          <w:u w:val="single"/>
        </w:rPr>
        <w:t>Инфекционный эндокардит</w:t>
      </w:r>
      <w:r>
        <w:t>. Этиология, патогенез, клиника, критерии диагностики, лечение.</w:t>
      </w:r>
    </w:p>
    <w:p w:rsidR="00DD557C" w:rsidRDefault="009A7483">
      <w:pPr>
        <w:numPr>
          <w:ilvl w:val="0"/>
          <w:numId w:val="3"/>
        </w:numPr>
        <w:ind w:left="0" w:firstLine="0"/>
        <w:jc w:val="both"/>
      </w:pPr>
      <w:r>
        <w:rPr>
          <w:u w:val="single"/>
        </w:rPr>
        <w:t>Перикардит.</w:t>
      </w:r>
      <w:r>
        <w:t xml:space="preserve"> </w:t>
      </w:r>
      <w:proofErr w:type="gramStart"/>
      <w:r>
        <w:t xml:space="preserve">Этиология, патогенез, классификация, клиника, диагностика, лечение сухого, экссудативного и </w:t>
      </w:r>
      <w:proofErr w:type="spellStart"/>
      <w:r>
        <w:t>констриктивного</w:t>
      </w:r>
      <w:proofErr w:type="spellEnd"/>
      <w:r>
        <w:t xml:space="preserve"> перикардитов.</w:t>
      </w:r>
      <w:proofErr w:type="gramEnd"/>
    </w:p>
    <w:p w:rsidR="00DD557C" w:rsidRDefault="009A7483">
      <w:pPr>
        <w:numPr>
          <w:ilvl w:val="0"/>
          <w:numId w:val="3"/>
        </w:numPr>
        <w:ind w:left="0" w:firstLine="0"/>
        <w:jc w:val="both"/>
      </w:pPr>
      <w:r>
        <w:rPr>
          <w:u w:val="single"/>
        </w:rPr>
        <w:t>Симптоматические артериальные гипертензии</w:t>
      </w:r>
      <w:r>
        <w:t>, в том числе почечного, эндокринного генеза, вазоренальные, гемодинамические артериальные гипертензии. Классификация, алгоритм диагностики при АГ, особенности клиники, принципы терапии.</w:t>
      </w:r>
    </w:p>
    <w:p w:rsidR="00DD557C" w:rsidRDefault="009A7483">
      <w:pPr>
        <w:numPr>
          <w:ilvl w:val="0"/>
          <w:numId w:val="3"/>
        </w:numPr>
        <w:ind w:left="0" w:firstLine="0"/>
        <w:jc w:val="both"/>
      </w:pPr>
      <w:r>
        <w:rPr>
          <w:u w:val="single"/>
        </w:rPr>
        <w:t>Врожденные пороки сердца.</w:t>
      </w:r>
      <w:r>
        <w:t xml:space="preserve"> </w:t>
      </w:r>
      <w:proofErr w:type="spellStart"/>
      <w:r>
        <w:t>Незаращение</w:t>
      </w:r>
      <w:proofErr w:type="spellEnd"/>
      <w:r>
        <w:t xml:space="preserve"> </w:t>
      </w:r>
      <w:proofErr w:type="spellStart"/>
      <w:r>
        <w:t>боталлова</w:t>
      </w:r>
      <w:proofErr w:type="spellEnd"/>
      <w:r>
        <w:t xml:space="preserve"> протока, </w:t>
      </w:r>
      <w:proofErr w:type="spellStart"/>
      <w:r>
        <w:t>коарктация</w:t>
      </w:r>
      <w:proofErr w:type="spellEnd"/>
      <w:r>
        <w:t xml:space="preserve"> аорты, дефекты </w:t>
      </w:r>
      <w:proofErr w:type="spellStart"/>
      <w:r>
        <w:t>межпредсердной</w:t>
      </w:r>
      <w:proofErr w:type="spellEnd"/>
      <w:r>
        <w:t xml:space="preserve">  и межжелудочковой перегородки, </w:t>
      </w:r>
      <w:proofErr w:type="spellStart"/>
      <w:r>
        <w:t>тетрада</w:t>
      </w:r>
      <w:proofErr w:type="spellEnd"/>
      <w:r>
        <w:t xml:space="preserve"> </w:t>
      </w:r>
      <w:proofErr w:type="spellStart"/>
      <w:r>
        <w:t>Фалло</w:t>
      </w:r>
      <w:proofErr w:type="spellEnd"/>
      <w:r>
        <w:t>. Гемодинамика, клиника, диагностика, лечение.</w:t>
      </w:r>
    </w:p>
    <w:p w:rsidR="00DD557C" w:rsidRDefault="009A7483">
      <w:pPr>
        <w:numPr>
          <w:ilvl w:val="0"/>
          <w:numId w:val="3"/>
        </w:numPr>
        <w:ind w:left="0" w:firstLine="0"/>
        <w:jc w:val="both"/>
      </w:pPr>
      <w:proofErr w:type="spellStart"/>
      <w:r>
        <w:rPr>
          <w:u w:val="single"/>
        </w:rPr>
        <w:t>Кардиомиопатии</w:t>
      </w:r>
      <w:proofErr w:type="spellEnd"/>
      <w:r>
        <w:rPr>
          <w:u w:val="single"/>
        </w:rPr>
        <w:t>.</w:t>
      </w:r>
      <w:r>
        <w:t xml:space="preserve"> Классификация, клиника, диагностика, врачебная тактика.</w:t>
      </w:r>
    </w:p>
    <w:p w:rsidR="00DD557C" w:rsidRDefault="009A7483">
      <w:pPr>
        <w:numPr>
          <w:ilvl w:val="0"/>
          <w:numId w:val="3"/>
        </w:numPr>
        <w:ind w:left="0" w:firstLine="0"/>
        <w:jc w:val="both"/>
      </w:pPr>
      <w:r>
        <w:rPr>
          <w:u w:val="single"/>
        </w:rPr>
        <w:t xml:space="preserve">Миокардит. </w:t>
      </w:r>
      <w:r>
        <w:t>Этиология, патогенез, классификация, критерии диагностики, исходы, лечение.</w:t>
      </w:r>
    </w:p>
    <w:p w:rsidR="00DD557C" w:rsidRDefault="00DD557C">
      <w:pPr>
        <w:pStyle w:val="1"/>
        <w:jc w:val="both"/>
        <w:rPr>
          <w:b w:val="0"/>
          <w:sz w:val="20"/>
        </w:rPr>
      </w:pPr>
    </w:p>
    <w:p w:rsidR="00DD557C" w:rsidRDefault="009A7483">
      <w:pPr>
        <w:pStyle w:val="1"/>
        <w:jc w:val="both"/>
        <w:rPr>
          <w:sz w:val="20"/>
        </w:rPr>
      </w:pPr>
      <w:r>
        <w:rPr>
          <w:sz w:val="20"/>
        </w:rPr>
        <w:t>СИСТЕМНЫЕ ЗАБОЛЕВАНИЯ</w:t>
      </w:r>
    </w:p>
    <w:p w:rsidR="00DD557C" w:rsidRDefault="00DD557C"/>
    <w:p w:rsidR="00DD557C" w:rsidRDefault="009A7483">
      <w:pPr>
        <w:pStyle w:val="a6"/>
        <w:numPr>
          <w:ilvl w:val="0"/>
          <w:numId w:val="5"/>
        </w:numPr>
        <w:ind w:left="0" w:firstLine="0"/>
        <w:rPr>
          <w:sz w:val="20"/>
        </w:rPr>
      </w:pPr>
      <w:r>
        <w:rPr>
          <w:bCs/>
          <w:sz w:val="20"/>
          <w:u w:val="single"/>
        </w:rPr>
        <w:t>Ревматоидный артрит.</w:t>
      </w:r>
      <w:r>
        <w:rPr>
          <w:bCs/>
          <w:sz w:val="20"/>
        </w:rPr>
        <w:t xml:space="preserve"> Патогенез, диагностика, клиническая картина, диагностические критерии, принципы комплексного лечения. Выбор метода лечения в зависимости от активности заболевания (базисные препараты, ГИБП). </w:t>
      </w:r>
    </w:p>
    <w:p w:rsidR="00DD557C" w:rsidRDefault="009A7483">
      <w:pPr>
        <w:pStyle w:val="a6"/>
        <w:numPr>
          <w:ilvl w:val="0"/>
          <w:numId w:val="5"/>
        </w:numPr>
        <w:ind w:left="0" w:firstLine="0"/>
        <w:rPr>
          <w:sz w:val="20"/>
        </w:rPr>
      </w:pPr>
      <w:r>
        <w:rPr>
          <w:sz w:val="20"/>
          <w:u w:val="single"/>
        </w:rPr>
        <w:t>Остеоартрит.</w:t>
      </w:r>
      <w:r>
        <w:rPr>
          <w:bCs/>
          <w:sz w:val="20"/>
        </w:rPr>
        <w:t xml:space="preserve"> Этиология, патогенез, методы лечения остеоартрита в зависимости от стадии процесса и характера изменений в суставах. Дифференциальный диагноз с метаболическими заболеваниями суставов (подагра, </w:t>
      </w:r>
      <w:proofErr w:type="spellStart"/>
      <w:r>
        <w:rPr>
          <w:bCs/>
          <w:sz w:val="20"/>
        </w:rPr>
        <w:t>пирофосфатная</w:t>
      </w:r>
      <w:proofErr w:type="spellEnd"/>
      <w:r>
        <w:rPr>
          <w:bCs/>
          <w:sz w:val="20"/>
        </w:rPr>
        <w:t xml:space="preserve"> </w:t>
      </w:r>
      <w:proofErr w:type="spellStart"/>
      <w:r>
        <w:rPr>
          <w:bCs/>
          <w:sz w:val="20"/>
        </w:rPr>
        <w:t>артропатия</w:t>
      </w:r>
      <w:proofErr w:type="spellEnd"/>
      <w:r>
        <w:rPr>
          <w:bCs/>
          <w:sz w:val="20"/>
        </w:rPr>
        <w:t xml:space="preserve">). Показания и противопоказания к оперативным методам лечения.  Медикаментозное, ортопедическое лечение первичного и вторичного остеоартрита в зависимости от локализации, стадии, этиологии заболевания. </w:t>
      </w:r>
    </w:p>
    <w:p w:rsidR="00DD557C" w:rsidRDefault="009A7483">
      <w:pPr>
        <w:pStyle w:val="a6"/>
        <w:numPr>
          <w:ilvl w:val="0"/>
          <w:numId w:val="5"/>
        </w:numPr>
        <w:ind w:left="0" w:firstLine="0"/>
        <w:rPr>
          <w:sz w:val="20"/>
        </w:rPr>
      </w:pPr>
      <w:proofErr w:type="spellStart"/>
      <w:r>
        <w:rPr>
          <w:bCs/>
          <w:sz w:val="20"/>
          <w:u w:val="single"/>
        </w:rPr>
        <w:t>Анкилозирующий</w:t>
      </w:r>
      <w:proofErr w:type="spellEnd"/>
      <w:r>
        <w:rPr>
          <w:bCs/>
          <w:sz w:val="20"/>
          <w:u w:val="single"/>
        </w:rPr>
        <w:t xml:space="preserve"> спондилит</w:t>
      </w:r>
      <w:r>
        <w:rPr>
          <w:bCs/>
          <w:sz w:val="20"/>
        </w:rPr>
        <w:t xml:space="preserve">. Патогенез, диагностика, клиническая картина, диагностические критерии, принципы комплексного лечения. Понятие о группе спондилоартритов, классификационные критерии аксиального спондилоартрита. Дифференциальная диагностика с реактивным и </w:t>
      </w:r>
      <w:proofErr w:type="spellStart"/>
      <w:r>
        <w:rPr>
          <w:bCs/>
          <w:sz w:val="20"/>
        </w:rPr>
        <w:t>псориатическим</w:t>
      </w:r>
      <w:proofErr w:type="spellEnd"/>
      <w:r>
        <w:rPr>
          <w:bCs/>
          <w:sz w:val="20"/>
        </w:rPr>
        <w:t xml:space="preserve"> артритами.</w:t>
      </w:r>
    </w:p>
    <w:p w:rsidR="00DD557C" w:rsidRDefault="009A7483">
      <w:pPr>
        <w:pStyle w:val="a6"/>
        <w:numPr>
          <w:ilvl w:val="0"/>
          <w:numId w:val="5"/>
        </w:numPr>
        <w:ind w:left="0" w:firstLine="0"/>
        <w:rPr>
          <w:sz w:val="20"/>
        </w:rPr>
      </w:pPr>
      <w:r>
        <w:rPr>
          <w:sz w:val="20"/>
          <w:u w:val="single"/>
        </w:rPr>
        <w:t>Системная склеродермия</w:t>
      </w:r>
      <w:r>
        <w:rPr>
          <w:sz w:val="20"/>
        </w:rPr>
        <w:t xml:space="preserve">. Вопросы этиологии и патогенеза, клиника, дифференциальная диагностика с другими ДЗСТ, принципы диагностики ранней формы  ДЗСТ. </w:t>
      </w:r>
      <w:r>
        <w:rPr>
          <w:bCs/>
          <w:sz w:val="20"/>
        </w:rPr>
        <w:t>Лабораторная диагностика,  специфичные  иммунологические маркеры Принципы терапии.</w:t>
      </w:r>
    </w:p>
    <w:p w:rsidR="00DD557C" w:rsidRDefault="009A7483">
      <w:pPr>
        <w:pStyle w:val="a6"/>
        <w:numPr>
          <w:ilvl w:val="0"/>
          <w:numId w:val="5"/>
        </w:numPr>
        <w:ind w:left="0" w:firstLine="0"/>
        <w:rPr>
          <w:sz w:val="20"/>
        </w:rPr>
      </w:pPr>
      <w:r>
        <w:rPr>
          <w:sz w:val="20"/>
          <w:u w:val="single"/>
        </w:rPr>
        <w:t>Системная красная волчанка</w:t>
      </w:r>
      <w:r>
        <w:rPr>
          <w:sz w:val="20"/>
        </w:rPr>
        <w:t xml:space="preserve">. Вопросы этиологии и патогенеза, </w:t>
      </w:r>
      <w:r>
        <w:rPr>
          <w:bCs/>
          <w:sz w:val="20"/>
        </w:rPr>
        <w:t>Лабораторная диагностика СКВ, специализированное иммунологическое исследование. Оценка активности процесса. Диагностические критерии СКВ. Дифференциальный диагноз.  Базисная терапия и механизм её действия. Схемы лечения в зависимости от варианта течения  и степени активности процесса.</w:t>
      </w:r>
    </w:p>
    <w:p w:rsidR="00DD557C" w:rsidRDefault="009A7483">
      <w:pPr>
        <w:numPr>
          <w:ilvl w:val="0"/>
          <w:numId w:val="5"/>
        </w:numPr>
        <w:ind w:left="0" w:firstLine="0"/>
        <w:jc w:val="both"/>
      </w:pPr>
      <w:proofErr w:type="gramStart"/>
      <w:r>
        <w:rPr>
          <w:bCs/>
          <w:u w:val="single"/>
        </w:rPr>
        <w:t>Системные</w:t>
      </w:r>
      <w:proofErr w:type="gramEnd"/>
      <w:r>
        <w:rPr>
          <w:bCs/>
          <w:u w:val="single"/>
        </w:rPr>
        <w:t xml:space="preserve"> </w:t>
      </w:r>
      <w:proofErr w:type="spellStart"/>
      <w:r>
        <w:rPr>
          <w:bCs/>
          <w:u w:val="single"/>
        </w:rPr>
        <w:t>васкулиты</w:t>
      </w:r>
      <w:proofErr w:type="spellEnd"/>
      <w:r>
        <w:rPr>
          <w:bCs/>
        </w:rPr>
        <w:t xml:space="preserve"> Определение, классификация. </w:t>
      </w:r>
      <w:proofErr w:type="gramStart"/>
      <w:r>
        <w:rPr>
          <w:bCs/>
        </w:rPr>
        <w:t>Системные</w:t>
      </w:r>
      <w:proofErr w:type="gramEnd"/>
      <w:r>
        <w:rPr>
          <w:bCs/>
        </w:rPr>
        <w:t xml:space="preserve"> </w:t>
      </w:r>
      <w:proofErr w:type="spellStart"/>
      <w:r>
        <w:rPr>
          <w:bCs/>
        </w:rPr>
        <w:t>васкулиты</w:t>
      </w:r>
      <w:proofErr w:type="spellEnd"/>
      <w:r>
        <w:rPr>
          <w:bCs/>
        </w:rPr>
        <w:t xml:space="preserve"> с поражением мелких сосудов. Болезнь </w:t>
      </w:r>
      <w:proofErr w:type="spellStart"/>
      <w:r>
        <w:rPr>
          <w:bCs/>
        </w:rPr>
        <w:t>Шенлейн-Геноха</w:t>
      </w:r>
      <w:proofErr w:type="spellEnd"/>
      <w:r>
        <w:rPr>
          <w:bCs/>
        </w:rPr>
        <w:t xml:space="preserve">: определение, этиология, патогенез, клинические проявления. Диагностика и принципы терапии болезни </w:t>
      </w:r>
      <w:proofErr w:type="spellStart"/>
      <w:r>
        <w:rPr>
          <w:bCs/>
        </w:rPr>
        <w:t>Шенлейн-Геноха</w:t>
      </w:r>
      <w:proofErr w:type="spellEnd"/>
      <w:r>
        <w:rPr>
          <w:bCs/>
        </w:rPr>
        <w:t xml:space="preserve">. </w:t>
      </w:r>
    </w:p>
    <w:p w:rsidR="00DD557C" w:rsidRDefault="009A7483">
      <w:pPr>
        <w:numPr>
          <w:ilvl w:val="0"/>
          <w:numId w:val="5"/>
        </w:numPr>
        <w:ind w:left="0" w:firstLine="0"/>
        <w:jc w:val="both"/>
      </w:pPr>
      <w:proofErr w:type="gramStart"/>
      <w:r>
        <w:rPr>
          <w:bCs/>
          <w:u w:val="single"/>
        </w:rPr>
        <w:t>Системные</w:t>
      </w:r>
      <w:proofErr w:type="gramEnd"/>
      <w:r>
        <w:rPr>
          <w:bCs/>
          <w:u w:val="single"/>
        </w:rPr>
        <w:t xml:space="preserve"> </w:t>
      </w:r>
      <w:proofErr w:type="spellStart"/>
      <w:r>
        <w:rPr>
          <w:bCs/>
          <w:u w:val="single"/>
        </w:rPr>
        <w:t>васкулиты</w:t>
      </w:r>
      <w:proofErr w:type="spellEnd"/>
      <w:r>
        <w:rPr>
          <w:bCs/>
        </w:rPr>
        <w:t xml:space="preserve"> Определение, классификация. </w:t>
      </w:r>
      <w:proofErr w:type="gramStart"/>
      <w:r>
        <w:rPr>
          <w:bCs/>
        </w:rPr>
        <w:t>Системные</w:t>
      </w:r>
      <w:proofErr w:type="gramEnd"/>
      <w:r>
        <w:rPr>
          <w:bCs/>
        </w:rPr>
        <w:t xml:space="preserve"> </w:t>
      </w:r>
      <w:proofErr w:type="spellStart"/>
      <w:r>
        <w:rPr>
          <w:bCs/>
        </w:rPr>
        <w:t>васкулиты</w:t>
      </w:r>
      <w:proofErr w:type="spellEnd"/>
      <w:r>
        <w:rPr>
          <w:bCs/>
        </w:rPr>
        <w:t xml:space="preserve"> с поражением  мелких и средних сосудов. </w:t>
      </w:r>
      <w:proofErr w:type="spellStart"/>
      <w:r>
        <w:rPr>
          <w:bCs/>
        </w:rPr>
        <w:t>АНЦА-ассоциированные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васкулиты</w:t>
      </w:r>
      <w:proofErr w:type="spellEnd"/>
      <w:r>
        <w:rPr>
          <w:bCs/>
        </w:rPr>
        <w:t xml:space="preserve">: определение, этиология, патогенез. Клиника, диагностика, принципы терапии. Определение </w:t>
      </w:r>
      <w:proofErr w:type="spellStart"/>
      <w:r>
        <w:rPr>
          <w:bCs/>
        </w:rPr>
        <w:t>гранулематоза</w:t>
      </w:r>
      <w:proofErr w:type="spellEnd"/>
      <w:r>
        <w:rPr>
          <w:bCs/>
        </w:rPr>
        <w:t xml:space="preserve">  с </w:t>
      </w:r>
      <w:proofErr w:type="spellStart"/>
      <w:r>
        <w:rPr>
          <w:bCs/>
        </w:rPr>
        <w:t>полиангиитом</w:t>
      </w:r>
      <w:proofErr w:type="spellEnd"/>
      <w:r>
        <w:rPr>
          <w:bCs/>
        </w:rPr>
        <w:t xml:space="preserve"> (болезнь </w:t>
      </w:r>
      <w:proofErr w:type="spellStart"/>
      <w:r>
        <w:rPr>
          <w:bCs/>
        </w:rPr>
        <w:t>Вегенера</w:t>
      </w:r>
      <w:proofErr w:type="spellEnd"/>
      <w:r>
        <w:rPr>
          <w:bCs/>
        </w:rPr>
        <w:t xml:space="preserve">), эозинофильный </w:t>
      </w:r>
      <w:proofErr w:type="spellStart"/>
      <w:r>
        <w:rPr>
          <w:bCs/>
        </w:rPr>
        <w:t>грануломатоз</w:t>
      </w:r>
      <w:proofErr w:type="spellEnd"/>
      <w:r>
        <w:rPr>
          <w:bCs/>
        </w:rPr>
        <w:t xml:space="preserve"> с </w:t>
      </w:r>
      <w:proofErr w:type="spellStart"/>
      <w:r>
        <w:rPr>
          <w:bCs/>
        </w:rPr>
        <w:t>полиангиитом</w:t>
      </w:r>
      <w:proofErr w:type="spellEnd"/>
      <w:r>
        <w:rPr>
          <w:bCs/>
        </w:rPr>
        <w:t xml:space="preserve"> (синдром </w:t>
      </w:r>
      <w:proofErr w:type="spellStart"/>
      <w:r>
        <w:rPr>
          <w:bCs/>
        </w:rPr>
        <w:t>Чардж-Стросса</w:t>
      </w:r>
      <w:proofErr w:type="spellEnd"/>
      <w:r>
        <w:rPr>
          <w:bCs/>
        </w:rPr>
        <w:t xml:space="preserve">), </w:t>
      </w:r>
      <w:proofErr w:type="gramStart"/>
      <w:r>
        <w:rPr>
          <w:bCs/>
        </w:rPr>
        <w:t>микроскопического</w:t>
      </w:r>
      <w:proofErr w:type="gramEnd"/>
      <w:r>
        <w:rPr>
          <w:bCs/>
        </w:rPr>
        <w:t xml:space="preserve"> </w:t>
      </w:r>
      <w:proofErr w:type="spellStart"/>
      <w:r>
        <w:rPr>
          <w:bCs/>
        </w:rPr>
        <w:t>полиангиита</w:t>
      </w:r>
      <w:proofErr w:type="spellEnd"/>
      <w:r>
        <w:rPr>
          <w:bCs/>
        </w:rPr>
        <w:t xml:space="preserve">. Узелковый </w:t>
      </w:r>
      <w:proofErr w:type="spellStart"/>
      <w:r>
        <w:rPr>
          <w:bCs/>
        </w:rPr>
        <w:t>полиартериит</w:t>
      </w:r>
      <w:proofErr w:type="spellEnd"/>
      <w:r>
        <w:rPr>
          <w:bCs/>
        </w:rPr>
        <w:t xml:space="preserve">: определение, этиология, патогенез. Клиника, диагностика, принципы терапии. </w:t>
      </w:r>
    </w:p>
    <w:p w:rsidR="00DD557C" w:rsidRDefault="009A7483">
      <w:pPr>
        <w:numPr>
          <w:ilvl w:val="0"/>
          <w:numId w:val="5"/>
        </w:numPr>
        <w:ind w:left="0" w:firstLine="0"/>
        <w:jc w:val="both"/>
      </w:pPr>
      <w:proofErr w:type="gramStart"/>
      <w:r>
        <w:rPr>
          <w:bCs/>
          <w:u w:val="single"/>
        </w:rPr>
        <w:t>Системные</w:t>
      </w:r>
      <w:proofErr w:type="gramEnd"/>
      <w:r>
        <w:rPr>
          <w:bCs/>
          <w:u w:val="single"/>
        </w:rPr>
        <w:t xml:space="preserve"> </w:t>
      </w:r>
      <w:proofErr w:type="spellStart"/>
      <w:r>
        <w:rPr>
          <w:bCs/>
          <w:u w:val="single"/>
        </w:rPr>
        <w:t>васкулиты</w:t>
      </w:r>
      <w:proofErr w:type="spellEnd"/>
      <w:r>
        <w:rPr>
          <w:bCs/>
        </w:rPr>
        <w:t xml:space="preserve"> Определение, классификация. </w:t>
      </w:r>
      <w:proofErr w:type="gramStart"/>
      <w:r>
        <w:rPr>
          <w:bCs/>
        </w:rPr>
        <w:t>Системные</w:t>
      </w:r>
      <w:proofErr w:type="gramEnd"/>
      <w:r>
        <w:rPr>
          <w:bCs/>
        </w:rPr>
        <w:t xml:space="preserve"> </w:t>
      </w:r>
      <w:proofErr w:type="spellStart"/>
      <w:r>
        <w:rPr>
          <w:bCs/>
        </w:rPr>
        <w:t>васкулиты</w:t>
      </w:r>
      <w:proofErr w:type="spellEnd"/>
      <w:r>
        <w:rPr>
          <w:bCs/>
        </w:rPr>
        <w:t xml:space="preserve"> с поражением  крупных сосудов. </w:t>
      </w:r>
      <w:proofErr w:type="gramStart"/>
      <w:r>
        <w:rPr>
          <w:bCs/>
        </w:rPr>
        <w:t>Гигантоклеточный</w:t>
      </w:r>
      <w:proofErr w:type="gramEnd"/>
      <w:r>
        <w:rPr>
          <w:bCs/>
        </w:rPr>
        <w:t xml:space="preserve"> </w:t>
      </w:r>
      <w:proofErr w:type="spellStart"/>
      <w:r>
        <w:rPr>
          <w:bCs/>
        </w:rPr>
        <w:t>аортоартериит</w:t>
      </w:r>
      <w:proofErr w:type="spellEnd"/>
      <w:r>
        <w:rPr>
          <w:bCs/>
        </w:rPr>
        <w:t xml:space="preserve"> с краниальными симптомами (болезнь </w:t>
      </w:r>
      <w:proofErr w:type="spellStart"/>
      <w:r>
        <w:rPr>
          <w:bCs/>
        </w:rPr>
        <w:t>Хортона</w:t>
      </w:r>
      <w:proofErr w:type="spellEnd"/>
      <w:r>
        <w:rPr>
          <w:bCs/>
        </w:rPr>
        <w:t xml:space="preserve">) и неспецифический </w:t>
      </w:r>
      <w:proofErr w:type="spellStart"/>
      <w:r>
        <w:rPr>
          <w:bCs/>
        </w:rPr>
        <w:t>аортоартериит</w:t>
      </w:r>
      <w:proofErr w:type="spellEnd"/>
      <w:r>
        <w:rPr>
          <w:bCs/>
        </w:rPr>
        <w:t xml:space="preserve"> (болезнь </w:t>
      </w:r>
      <w:proofErr w:type="spellStart"/>
      <w:r>
        <w:rPr>
          <w:bCs/>
        </w:rPr>
        <w:t>Такаясу</w:t>
      </w:r>
      <w:proofErr w:type="spellEnd"/>
      <w:r>
        <w:rPr>
          <w:bCs/>
        </w:rPr>
        <w:t>): определение. Этиология, патогенез.  Принципы диагностики и терапии.</w:t>
      </w:r>
    </w:p>
    <w:p w:rsidR="00DD557C" w:rsidRDefault="00DD557C">
      <w:pPr>
        <w:pStyle w:val="1"/>
        <w:jc w:val="both"/>
        <w:rPr>
          <w:b w:val="0"/>
          <w:sz w:val="20"/>
        </w:rPr>
      </w:pPr>
    </w:p>
    <w:p w:rsidR="00DD557C" w:rsidRDefault="009A7483">
      <w:pPr>
        <w:pStyle w:val="1"/>
        <w:jc w:val="both"/>
        <w:rPr>
          <w:sz w:val="20"/>
        </w:rPr>
      </w:pPr>
      <w:r>
        <w:rPr>
          <w:sz w:val="20"/>
        </w:rPr>
        <w:t>ПУЛЬМОНОЛОГИЯ</w:t>
      </w:r>
    </w:p>
    <w:p w:rsidR="00DD557C" w:rsidRDefault="00DD557C"/>
    <w:p w:rsidR="00DD557C" w:rsidRDefault="009A7483">
      <w:pPr>
        <w:pStyle w:val="a6"/>
        <w:numPr>
          <w:ilvl w:val="0"/>
          <w:numId w:val="4"/>
        </w:numPr>
        <w:ind w:left="0" w:firstLine="0"/>
      </w:pPr>
      <w:r>
        <w:rPr>
          <w:sz w:val="20"/>
          <w:u w:val="single"/>
        </w:rPr>
        <w:t>Тромбоэмболия легочной артерии</w:t>
      </w:r>
      <w:r>
        <w:rPr>
          <w:sz w:val="20"/>
        </w:rPr>
        <w:t>. Причина, клиника, дифференциальная диагностика, лечение, профилактика.</w:t>
      </w:r>
    </w:p>
    <w:p w:rsidR="00DD557C" w:rsidRDefault="009A7483">
      <w:pPr>
        <w:numPr>
          <w:ilvl w:val="0"/>
          <w:numId w:val="4"/>
        </w:numPr>
        <w:ind w:left="0" w:firstLine="0"/>
        <w:jc w:val="both"/>
        <w:rPr>
          <w:bCs/>
        </w:rPr>
      </w:pPr>
      <w:r>
        <w:rPr>
          <w:bCs/>
          <w:u w:val="single"/>
        </w:rPr>
        <w:t>Хроническая дыхательная  недостаточность</w:t>
      </w:r>
      <w:r>
        <w:rPr>
          <w:bCs/>
        </w:rPr>
        <w:t xml:space="preserve">. Лёгочное сердце. </w:t>
      </w:r>
      <w:r>
        <w:t>Этиология, патогенез, классификация, клиника. Первичная и вторичная профилактика. Лечение.</w:t>
      </w:r>
    </w:p>
    <w:p w:rsidR="00DD557C" w:rsidRDefault="00DD557C">
      <w:pPr>
        <w:pStyle w:val="1"/>
        <w:jc w:val="both"/>
        <w:rPr>
          <w:bCs/>
          <w:sz w:val="20"/>
        </w:rPr>
      </w:pPr>
    </w:p>
    <w:p w:rsidR="00DD557C" w:rsidRDefault="009A7483">
      <w:pPr>
        <w:pStyle w:val="1"/>
        <w:jc w:val="both"/>
        <w:rPr>
          <w:sz w:val="20"/>
        </w:rPr>
      </w:pPr>
      <w:r>
        <w:rPr>
          <w:sz w:val="20"/>
        </w:rPr>
        <w:t>ГАСТРОЭНТЕРОЛОГИЯ</w:t>
      </w:r>
    </w:p>
    <w:p w:rsidR="00DD557C" w:rsidRDefault="00DD557C"/>
    <w:p w:rsidR="00DD557C" w:rsidRDefault="009A7483">
      <w:pPr>
        <w:numPr>
          <w:ilvl w:val="0"/>
          <w:numId w:val="7"/>
        </w:numPr>
        <w:ind w:left="0" w:firstLine="0"/>
        <w:jc w:val="both"/>
      </w:pPr>
      <w:r>
        <w:rPr>
          <w:u w:val="single"/>
        </w:rPr>
        <w:t>Хронический гепатит</w:t>
      </w:r>
      <w:r>
        <w:t>. Определение, этиология, механизмы прогрессирования, классификация, клиника, критерии диагностики, терапия, профилактика.</w:t>
      </w:r>
    </w:p>
    <w:p w:rsidR="00DD557C" w:rsidRDefault="009A7483">
      <w:pPr>
        <w:numPr>
          <w:ilvl w:val="0"/>
          <w:numId w:val="7"/>
        </w:numPr>
        <w:ind w:left="0" w:firstLine="0"/>
        <w:jc w:val="both"/>
      </w:pPr>
      <w:r>
        <w:rPr>
          <w:u w:val="single"/>
        </w:rPr>
        <w:t>Хронические неспецифические заболевания кишечника</w:t>
      </w:r>
      <w:r>
        <w:t xml:space="preserve">: язвенный колит,  болезнь Крона, </w:t>
      </w:r>
      <w:proofErr w:type="spellStart"/>
      <w:r>
        <w:t>целиакия</w:t>
      </w:r>
      <w:proofErr w:type="spellEnd"/>
      <w:r>
        <w:t xml:space="preserve">, </w:t>
      </w:r>
      <w:proofErr w:type="spellStart"/>
      <w:r>
        <w:t>дивертикулярная</w:t>
      </w:r>
      <w:proofErr w:type="spellEnd"/>
      <w:r>
        <w:t xml:space="preserve"> болезнь, микроскопический колит, болезнь </w:t>
      </w:r>
      <w:proofErr w:type="spellStart"/>
      <w:r>
        <w:t>Уиппла</w:t>
      </w:r>
      <w:proofErr w:type="spellEnd"/>
      <w:r>
        <w:t>. Критерии диагностики, лечение.</w:t>
      </w:r>
    </w:p>
    <w:p w:rsidR="00DD557C" w:rsidRDefault="009A7483">
      <w:pPr>
        <w:pStyle w:val="a3"/>
        <w:numPr>
          <w:ilvl w:val="0"/>
          <w:numId w:val="7"/>
        </w:numPr>
        <w:ind w:left="0" w:firstLine="0"/>
      </w:pPr>
      <w:r>
        <w:rPr>
          <w:sz w:val="20"/>
          <w:u w:val="single"/>
        </w:rPr>
        <w:t>Цирроз печени.</w:t>
      </w:r>
      <w:r>
        <w:rPr>
          <w:sz w:val="20"/>
        </w:rPr>
        <w:t xml:space="preserve"> Классификация, патогенез, клиника, критерии диагностики,  дифференциальный диагноз, лечение.</w:t>
      </w:r>
    </w:p>
    <w:p w:rsidR="00DD557C" w:rsidRDefault="009A7483">
      <w:pPr>
        <w:pStyle w:val="a6"/>
        <w:numPr>
          <w:ilvl w:val="0"/>
          <w:numId w:val="7"/>
        </w:numPr>
        <w:ind w:left="0" w:firstLine="0"/>
        <w:rPr>
          <w:sz w:val="20"/>
        </w:rPr>
      </w:pPr>
      <w:r>
        <w:rPr>
          <w:sz w:val="20"/>
          <w:u w:val="single"/>
        </w:rPr>
        <w:t>Хронический панкреатит.</w:t>
      </w:r>
      <w:r>
        <w:rPr>
          <w:sz w:val="20"/>
        </w:rPr>
        <w:t xml:space="preserve"> Этиология, патогенез, классификация, клиника, диагностика, лечебное питание, фармакотерапия.</w:t>
      </w:r>
    </w:p>
    <w:p w:rsidR="00DD557C" w:rsidRDefault="00DD557C">
      <w:pPr>
        <w:pStyle w:val="a6"/>
        <w:ind w:left="0" w:firstLine="0"/>
        <w:rPr>
          <w:sz w:val="20"/>
        </w:rPr>
      </w:pPr>
    </w:p>
    <w:p w:rsidR="00DD557C" w:rsidRDefault="00DD557C">
      <w:pPr>
        <w:pStyle w:val="a6"/>
        <w:ind w:left="0" w:firstLine="0"/>
        <w:rPr>
          <w:sz w:val="20"/>
        </w:rPr>
      </w:pPr>
    </w:p>
    <w:p w:rsidR="00DD557C" w:rsidRDefault="00DD557C">
      <w:pPr>
        <w:pStyle w:val="a6"/>
        <w:ind w:left="0" w:firstLine="0"/>
        <w:rPr>
          <w:sz w:val="20"/>
        </w:rPr>
      </w:pPr>
    </w:p>
    <w:p w:rsidR="00DD557C" w:rsidRDefault="00DD557C"/>
    <w:p w:rsidR="00DD557C" w:rsidRDefault="009A7483">
      <w:pPr>
        <w:pStyle w:val="1"/>
        <w:jc w:val="both"/>
        <w:rPr>
          <w:sz w:val="20"/>
        </w:rPr>
      </w:pPr>
      <w:r>
        <w:rPr>
          <w:sz w:val="20"/>
        </w:rPr>
        <w:t>ГЕМАТОЛОГИЯ</w:t>
      </w:r>
    </w:p>
    <w:p w:rsidR="00DD557C" w:rsidRDefault="009A7483">
      <w:pPr>
        <w:numPr>
          <w:ilvl w:val="0"/>
          <w:numId w:val="6"/>
        </w:numPr>
        <w:shd w:val="clear" w:color="auto" w:fill="FFFFFF"/>
        <w:ind w:left="0" w:firstLine="0"/>
        <w:jc w:val="both"/>
      </w:pPr>
      <w:proofErr w:type="spellStart"/>
      <w:r>
        <w:rPr>
          <w:bCs/>
          <w:u w:val="single"/>
        </w:rPr>
        <w:t>Апластические</w:t>
      </w:r>
      <w:proofErr w:type="spellEnd"/>
      <w:r>
        <w:rPr>
          <w:bCs/>
          <w:u w:val="single"/>
        </w:rPr>
        <w:t xml:space="preserve"> состояния </w:t>
      </w:r>
      <w:proofErr w:type="spellStart"/>
      <w:r>
        <w:rPr>
          <w:bCs/>
          <w:u w:val="single"/>
        </w:rPr>
        <w:t>кроветворения</w:t>
      </w:r>
      <w:proofErr w:type="gramStart"/>
      <w:r>
        <w:rPr>
          <w:bCs/>
        </w:rPr>
        <w:t>.</w:t>
      </w:r>
      <w:r>
        <w:t>А</w:t>
      </w:r>
      <w:proofErr w:type="gramEnd"/>
      <w:r>
        <w:t>пластическая</w:t>
      </w:r>
      <w:proofErr w:type="spellEnd"/>
      <w:r>
        <w:t xml:space="preserve"> анемия. Определение. Этиология, эпидемиология, генетические основы. Патогенез. Прогностические факторы. Клинические проявления. Дифференциальный диагноз с другими синдромами </w:t>
      </w:r>
      <w:proofErr w:type="gramStart"/>
      <w:r>
        <w:t>костно-мозговой</w:t>
      </w:r>
      <w:proofErr w:type="gramEnd"/>
      <w:r>
        <w:t xml:space="preserve"> недостаточности.  Особенности морфологии эритроцитов при различных анемиях. Регенераторные особенности крови (содержание </w:t>
      </w:r>
      <w:proofErr w:type="spellStart"/>
      <w:r>
        <w:t>ретикулоцитов</w:t>
      </w:r>
      <w:proofErr w:type="spellEnd"/>
      <w:r>
        <w:t>) при различных анемиях. Принципы терапии</w:t>
      </w:r>
      <w:proofErr w:type="gramStart"/>
      <w:r>
        <w:t>..</w:t>
      </w:r>
      <w:r>
        <w:rPr>
          <w:u w:val="single"/>
        </w:rPr>
        <w:t xml:space="preserve"> </w:t>
      </w:r>
      <w:proofErr w:type="gramEnd"/>
    </w:p>
    <w:p w:rsidR="00DD557C" w:rsidRDefault="009A7483">
      <w:pPr>
        <w:numPr>
          <w:ilvl w:val="0"/>
          <w:numId w:val="6"/>
        </w:numPr>
        <w:shd w:val="clear" w:color="auto" w:fill="FFFFFF"/>
        <w:ind w:left="0" w:firstLine="0"/>
        <w:jc w:val="both"/>
      </w:pPr>
      <w:r>
        <w:rPr>
          <w:u w:val="single"/>
        </w:rPr>
        <w:t>Пароксизмальная ночная гемоглобинурия.</w:t>
      </w:r>
      <w:r>
        <w:t xml:space="preserve">  Определение. Этиология, эпидемиология, генетические основы. Патогенез. Дифференциальный диагноз. </w:t>
      </w:r>
    </w:p>
    <w:p w:rsidR="00DD557C" w:rsidRDefault="009A7483">
      <w:pPr>
        <w:numPr>
          <w:ilvl w:val="0"/>
          <w:numId w:val="6"/>
        </w:numPr>
        <w:shd w:val="clear" w:color="auto" w:fill="FFFFFF"/>
        <w:ind w:left="0" w:firstLine="0"/>
        <w:jc w:val="both"/>
      </w:pPr>
      <w:r>
        <w:rPr>
          <w:bCs/>
          <w:u w:val="single"/>
        </w:rPr>
        <w:t xml:space="preserve">Хронические </w:t>
      </w:r>
      <w:proofErr w:type="spellStart"/>
      <w:r>
        <w:rPr>
          <w:bCs/>
          <w:u w:val="single"/>
        </w:rPr>
        <w:t>миелопролиферативные</w:t>
      </w:r>
      <w:proofErr w:type="spellEnd"/>
      <w:r>
        <w:rPr>
          <w:bCs/>
          <w:u w:val="single"/>
        </w:rPr>
        <w:t xml:space="preserve"> </w:t>
      </w:r>
      <w:proofErr w:type="spellStart"/>
      <w:r>
        <w:rPr>
          <w:bCs/>
          <w:u w:val="single"/>
        </w:rPr>
        <w:t>заболевания</w:t>
      </w:r>
      <w:proofErr w:type="gramStart"/>
      <w:r>
        <w:rPr>
          <w:bCs/>
          <w:u w:val="single"/>
        </w:rPr>
        <w:t>.</w:t>
      </w:r>
      <w:r>
        <w:t>О</w:t>
      </w:r>
      <w:proofErr w:type="gramEnd"/>
      <w:r>
        <w:t>пределение</w:t>
      </w:r>
      <w:proofErr w:type="spellEnd"/>
      <w:r>
        <w:t>. Классификация. Современные методы диагностики.</w:t>
      </w:r>
    </w:p>
    <w:p w:rsidR="00DD557C" w:rsidRDefault="009A7483">
      <w:pPr>
        <w:numPr>
          <w:ilvl w:val="0"/>
          <w:numId w:val="6"/>
        </w:numPr>
        <w:shd w:val="clear" w:color="auto" w:fill="FFFFFF"/>
        <w:ind w:left="0" w:firstLine="0"/>
        <w:jc w:val="both"/>
      </w:pPr>
      <w:r>
        <w:rPr>
          <w:u w:val="single"/>
        </w:rPr>
        <w:t xml:space="preserve">Хронический </w:t>
      </w:r>
      <w:proofErr w:type="spellStart"/>
      <w:r>
        <w:rPr>
          <w:u w:val="single"/>
        </w:rPr>
        <w:t>миелолейкоз</w:t>
      </w:r>
      <w:proofErr w:type="spellEnd"/>
      <w:r>
        <w:rPr>
          <w:u w:val="single"/>
        </w:rPr>
        <w:t>.</w:t>
      </w:r>
      <w:r>
        <w:t xml:space="preserve"> Определение. Этиология, эпидемиология, генетические основы. Патогенез. Прогностические факторы. Стадии. Клинические проявления. Дифференциальный диагноз. Современные методы лечения. </w:t>
      </w:r>
    </w:p>
    <w:p w:rsidR="00DD557C" w:rsidRDefault="009A7483">
      <w:pPr>
        <w:numPr>
          <w:ilvl w:val="0"/>
          <w:numId w:val="6"/>
        </w:numPr>
        <w:shd w:val="clear" w:color="auto" w:fill="FFFFFF"/>
        <w:ind w:left="0" w:firstLine="0"/>
        <w:jc w:val="both"/>
      </w:pPr>
      <w:proofErr w:type="spellStart"/>
      <w:r>
        <w:rPr>
          <w:u w:val="single"/>
        </w:rPr>
        <w:t>Миелодиспластический</w:t>
      </w:r>
      <w:proofErr w:type="spellEnd"/>
      <w:r>
        <w:rPr>
          <w:u w:val="single"/>
        </w:rPr>
        <w:t xml:space="preserve"> синдром</w:t>
      </w:r>
      <w:r>
        <w:t xml:space="preserve">. Определение. Этиология, эпидемиология, генетические основы. Патогенез. Прогностические факторы. Классификация (ВОЗ). Клинические проявления. Дифференциальный диагноз. Методы лечения. Показания для специфического лечения. </w:t>
      </w:r>
    </w:p>
    <w:p w:rsidR="00DD557C" w:rsidRDefault="009A7483">
      <w:pPr>
        <w:numPr>
          <w:ilvl w:val="0"/>
          <w:numId w:val="6"/>
        </w:numPr>
        <w:shd w:val="clear" w:color="auto" w:fill="FFFFFF"/>
        <w:ind w:left="0" w:firstLine="0"/>
        <w:jc w:val="both"/>
      </w:pPr>
      <w:r>
        <w:rPr>
          <w:u w:val="single"/>
        </w:rPr>
        <w:t>Истинная полицитемия</w:t>
      </w:r>
      <w:r>
        <w:t>. Определение. Этиология, эпидемиология, генетические основы. Патогенез. Прогностические факторы. Клинические проявления. Дифференциальный диагноз. Критерии диагноза. Методы лечения. Показания для специфического лечения.</w:t>
      </w:r>
    </w:p>
    <w:p w:rsidR="00DD557C" w:rsidRDefault="009A7483">
      <w:pPr>
        <w:numPr>
          <w:ilvl w:val="0"/>
          <w:numId w:val="6"/>
        </w:numPr>
        <w:shd w:val="clear" w:color="auto" w:fill="FFFFFF"/>
        <w:ind w:left="0" w:firstLine="0"/>
        <w:jc w:val="both"/>
      </w:pPr>
      <w:proofErr w:type="spellStart"/>
      <w:r>
        <w:rPr>
          <w:u w:val="single"/>
        </w:rPr>
        <w:t>Эссенциальная</w:t>
      </w:r>
      <w:proofErr w:type="spellEnd"/>
      <w:r>
        <w:rPr>
          <w:u w:val="single"/>
        </w:rPr>
        <w:t xml:space="preserve"> тромбоцитемия.</w:t>
      </w:r>
      <w:r>
        <w:t xml:space="preserve"> Определение. Этиология, эпидемиология, генетические основы. Патогенез. Прогностические факторы. Клинические проявления. Дифференциальный диагноз. Критерии диагноза. Методы лечения. </w:t>
      </w:r>
    </w:p>
    <w:p w:rsidR="00DD557C" w:rsidRDefault="009A7483">
      <w:pPr>
        <w:pStyle w:val="a6"/>
        <w:numPr>
          <w:ilvl w:val="0"/>
          <w:numId w:val="6"/>
        </w:numPr>
        <w:ind w:left="0" w:firstLine="0"/>
      </w:pPr>
      <w:proofErr w:type="spellStart"/>
      <w:r>
        <w:rPr>
          <w:sz w:val="20"/>
          <w:u w:val="single"/>
        </w:rPr>
        <w:t>Идиопатический</w:t>
      </w:r>
      <w:proofErr w:type="spellEnd"/>
      <w:r>
        <w:rPr>
          <w:sz w:val="20"/>
          <w:u w:val="single"/>
        </w:rPr>
        <w:t xml:space="preserve"> </w:t>
      </w:r>
      <w:proofErr w:type="spellStart"/>
      <w:r>
        <w:rPr>
          <w:sz w:val="20"/>
          <w:u w:val="single"/>
        </w:rPr>
        <w:t>миелофиброз</w:t>
      </w:r>
      <w:proofErr w:type="spellEnd"/>
      <w:r>
        <w:rPr>
          <w:sz w:val="20"/>
          <w:u w:val="single"/>
        </w:rPr>
        <w:t>.</w:t>
      </w:r>
      <w:r>
        <w:rPr>
          <w:sz w:val="20"/>
        </w:rPr>
        <w:t xml:space="preserve"> Определение. Этиология, эпидемиология, генетические основы. Патогенез. Прогностические факторы. Клинические проявления. Дифференциальный диагноз. Критерии диагноза. Методы лечения. Показания для специфического лечения. План обследования. Диагноз, стадия заболевания. Дифференциальный диагноз. Принципы терапии. Прогноз</w:t>
      </w:r>
    </w:p>
    <w:p w:rsidR="00DD557C" w:rsidRDefault="009A7483">
      <w:pPr>
        <w:numPr>
          <w:ilvl w:val="0"/>
          <w:numId w:val="6"/>
        </w:numPr>
        <w:shd w:val="clear" w:color="auto" w:fill="FFFFFF"/>
        <w:ind w:left="0" w:firstLine="0"/>
        <w:jc w:val="both"/>
      </w:pPr>
      <w:proofErr w:type="spellStart"/>
      <w:r>
        <w:rPr>
          <w:bCs/>
        </w:rPr>
        <w:t>Лимфопролиферативные</w:t>
      </w:r>
      <w:proofErr w:type="spellEnd"/>
      <w:r>
        <w:rPr>
          <w:bCs/>
        </w:rPr>
        <w:t xml:space="preserve"> заболевания. Определение. Классификация. Принципы диагностики.</w:t>
      </w:r>
      <w:r>
        <w:rPr>
          <w:u w:val="single"/>
        </w:rPr>
        <w:t xml:space="preserve"> </w:t>
      </w:r>
      <w:proofErr w:type="spellStart"/>
      <w:r>
        <w:rPr>
          <w:u w:val="single"/>
        </w:rPr>
        <w:t>ВИЧ-ассоциированные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лимфомы</w:t>
      </w:r>
      <w:proofErr w:type="spellEnd"/>
      <w:r>
        <w:rPr>
          <w:u w:val="single"/>
        </w:rPr>
        <w:t xml:space="preserve"> и лейкозы</w:t>
      </w:r>
      <w:r>
        <w:t>.</w:t>
      </w:r>
      <w:r>
        <w:rPr>
          <w:u w:val="single"/>
        </w:rPr>
        <w:t xml:space="preserve"> </w:t>
      </w:r>
    </w:p>
    <w:p w:rsidR="00DD557C" w:rsidRDefault="009A7483">
      <w:pPr>
        <w:numPr>
          <w:ilvl w:val="0"/>
          <w:numId w:val="6"/>
        </w:numPr>
        <w:shd w:val="clear" w:color="auto" w:fill="FFFFFF"/>
        <w:ind w:left="0" w:firstLine="0"/>
        <w:jc w:val="both"/>
      </w:pPr>
      <w:proofErr w:type="spellStart"/>
      <w:r>
        <w:rPr>
          <w:u w:val="single"/>
        </w:rPr>
        <w:t>Лимфома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Ходжкина</w:t>
      </w:r>
      <w:proofErr w:type="spellEnd"/>
      <w:r>
        <w:rPr>
          <w:u w:val="single"/>
        </w:rPr>
        <w:t>.</w:t>
      </w:r>
      <w:r>
        <w:t xml:space="preserve"> Определение. Этиология, эпидемиология, генетические основы. Патогенез. Прогностические факторы. Классификация. Стадии (Ан </w:t>
      </w:r>
      <w:proofErr w:type="spellStart"/>
      <w:r>
        <w:t>Арбор</w:t>
      </w:r>
      <w:proofErr w:type="spellEnd"/>
      <w:r>
        <w:t xml:space="preserve">). Принципы диагностики  и терапии. </w:t>
      </w:r>
    </w:p>
    <w:p w:rsidR="00DD557C" w:rsidRDefault="009A7483">
      <w:pPr>
        <w:numPr>
          <w:ilvl w:val="0"/>
          <w:numId w:val="6"/>
        </w:numPr>
        <w:shd w:val="clear" w:color="auto" w:fill="FFFFFF"/>
        <w:ind w:left="0" w:firstLine="0"/>
        <w:jc w:val="both"/>
      </w:pPr>
      <w:proofErr w:type="spellStart"/>
      <w:r>
        <w:rPr>
          <w:u w:val="single"/>
        </w:rPr>
        <w:t>Неходжкинские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лимфомы</w:t>
      </w:r>
      <w:proofErr w:type="spellEnd"/>
      <w:r>
        <w:rPr>
          <w:u w:val="single"/>
        </w:rPr>
        <w:t>.</w:t>
      </w:r>
      <w:r>
        <w:t xml:space="preserve"> Определение. Этиология, эпидемиология, генетические основы. Патогенез. Классификация ВОЗ. Принципы диагностики  и терапии. </w:t>
      </w:r>
    </w:p>
    <w:p w:rsidR="00DD557C" w:rsidRDefault="009A7483">
      <w:pPr>
        <w:numPr>
          <w:ilvl w:val="0"/>
          <w:numId w:val="6"/>
        </w:numPr>
        <w:shd w:val="clear" w:color="auto" w:fill="FFFFFF"/>
        <w:ind w:left="0" w:firstLine="0"/>
        <w:jc w:val="both"/>
      </w:pPr>
      <w:r>
        <w:rPr>
          <w:u w:val="single"/>
        </w:rPr>
        <w:t xml:space="preserve">Хронический </w:t>
      </w:r>
      <w:proofErr w:type="spellStart"/>
      <w:r>
        <w:rPr>
          <w:u w:val="single"/>
        </w:rPr>
        <w:t>лимфолейкоз</w:t>
      </w:r>
      <w:proofErr w:type="spellEnd"/>
      <w:r>
        <w:t xml:space="preserve">. Определение. Этиология, эпидемиология, генетические основы. Патогенез. Прогностические факторы. Классификация (по RAI и </w:t>
      </w:r>
      <w:proofErr w:type="spellStart"/>
      <w:r>
        <w:t>Binet</w:t>
      </w:r>
      <w:proofErr w:type="spellEnd"/>
      <w:r>
        <w:t xml:space="preserve">). Клинические проявления. Критерии постановки диагноза. Дифференциальный диагноз. Методы лечения. Показания для специфического лечения.   План обследования. Диагноз, стадия заболевания. Дифференциальный диагноз. Принципы терапии. </w:t>
      </w:r>
    </w:p>
    <w:p w:rsidR="00DD557C" w:rsidRDefault="009A7483">
      <w:pPr>
        <w:numPr>
          <w:ilvl w:val="0"/>
          <w:numId w:val="6"/>
        </w:numPr>
        <w:shd w:val="clear" w:color="auto" w:fill="FFFFFF"/>
        <w:ind w:left="0" w:firstLine="0"/>
        <w:jc w:val="both"/>
      </w:pPr>
      <w:r>
        <w:rPr>
          <w:u w:val="single"/>
        </w:rPr>
        <w:t>Острые лейкозы.</w:t>
      </w:r>
      <w:r>
        <w:t xml:space="preserve"> Определение. Этиология, эпидемиология, генетические основы. Патогенез. Прогностические факторы. Классификация острых </w:t>
      </w:r>
      <w:r>
        <w:rPr>
          <w:strike/>
        </w:rPr>
        <w:t xml:space="preserve"> </w:t>
      </w:r>
      <w:r>
        <w:t xml:space="preserve"> лейкозов (</w:t>
      </w:r>
      <w:r>
        <w:rPr>
          <w:lang w:val="en-US"/>
        </w:rPr>
        <w:t>BO</w:t>
      </w:r>
      <w:proofErr w:type="gramStart"/>
      <w:r>
        <w:t>З</w:t>
      </w:r>
      <w:proofErr w:type="gramEnd"/>
      <w:r>
        <w:t xml:space="preserve">). Клинические проявления острых лейкозов, алгоритм диагностики.  Принципы терапии. </w:t>
      </w:r>
    </w:p>
    <w:p w:rsidR="00DD557C" w:rsidRDefault="009A7483">
      <w:pPr>
        <w:numPr>
          <w:ilvl w:val="0"/>
          <w:numId w:val="6"/>
        </w:numPr>
        <w:shd w:val="clear" w:color="auto" w:fill="FFFFFF"/>
        <w:jc w:val="both"/>
      </w:pPr>
      <w:r>
        <w:rPr>
          <w:u w:val="single"/>
        </w:rPr>
        <w:t>Острая лучевая болезнь</w:t>
      </w:r>
      <w:r>
        <w:t>: классификация, патогенез, клиника, диагностика, лечение.</w:t>
      </w:r>
      <w:r>
        <w:rPr>
          <w:bCs/>
        </w:rPr>
        <w:t xml:space="preserve"> </w:t>
      </w:r>
    </w:p>
    <w:p w:rsidR="00DD557C" w:rsidRDefault="009A7483">
      <w:pPr>
        <w:numPr>
          <w:ilvl w:val="0"/>
          <w:numId w:val="6"/>
        </w:numPr>
        <w:shd w:val="clear" w:color="auto" w:fill="FFFFFF"/>
        <w:ind w:left="0" w:firstLine="0"/>
        <w:jc w:val="both"/>
      </w:pPr>
      <w:r>
        <w:rPr>
          <w:bCs/>
          <w:u w:val="single"/>
        </w:rPr>
        <w:t xml:space="preserve">Множественная </w:t>
      </w:r>
      <w:proofErr w:type="spellStart"/>
      <w:r>
        <w:rPr>
          <w:bCs/>
          <w:u w:val="single"/>
        </w:rPr>
        <w:t>миелома</w:t>
      </w:r>
      <w:proofErr w:type="gramStart"/>
      <w:r>
        <w:rPr>
          <w:bCs/>
          <w:u w:val="single"/>
        </w:rPr>
        <w:t>.</w:t>
      </w:r>
      <w:r>
        <w:t>О</w:t>
      </w:r>
      <w:proofErr w:type="gramEnd"/>
      <w:r>
        <w:t>пределение</w:t>
      </w:r>
      <w:proofErr w:type="spellEnd"/>
      <w:r>
        <w:t xml:space="preserve">. Этиология, эпидемиология, генетические основы. Патогенез. Прогностические факторы. Клинические проявления: </w:t>
      </w:r>
      <w:proofErr w:type="spellStart"/>
      <w:r>
        <w:t>остеодеструктивный</w:t>
      </w:r>
      <w:proofErr w:type="spellEnd"/>
      <w:r>
        <w:t xml:space="preserve">, </w:t>
      </w:r>
      <w:proofErr w:type="spellStart"/>
      <w:r>
        <w:t>гипервязкостный</w:t>
      </w:r>
      <w:proofErr w:type="spellEnd"/>
      <w:r>
        <w:t xml:space="preserve">, нефротический и гематологический синдромы. Дифференциальный диагноз с </w:t>
      </w:r>
      <w:proofErr w:type="spellStart"/>
      <w:r>
        <w:t>моноклональной</w:t>
      </w:r>
      <w:proofErr w:type="spellEnd"/>
      <w:r>
        <w:t xml:space="preserve"> </w:t>
      </w:r>
      <w:proofErr w:type="spellStart"/>
      <w:r>
        <w:t>гаммопатией</w:t>
      </w:r>
      <w:proofErr w:type="spellEnd"/>
      <w:r>
        <w:t xml:space="preserve">, </w:t>
      </w:r>
      <w:proofErr w:type="gramStart"/>
      <w:r>
        <w:t>вторичными</w:t>
      </w:r>
      <w:proofErr w:type="gramEnd"/>
      <w:r>
        <w:t xml:space="preserve"> </w:t>
      </w:r>
      <w:proofErr w:type="spellStart"/>
      <w:r>
        <w:t>парапротеинемиями</w:t>
      </w:r>
      <w:proofErr w:type="spellEnd"/>
      <w:r>
        <w:t xml:space="preserve">, </w:t>
      </w:r>
      <w:proofErr w:type="spellStart"/>
      <w:r>
        <w:t>паранеопластическим</w:t>
      </w:r>
      <w:proofErr w:type="spellEnd"/>
      <w:r>
        <w:t xml:space="preserve"> синдромом. Критерии диагноза. Методы лечения. Показания для специфического лечения. Профилактика и лечение осложнений. </w:t>
      </w:r>
    </w:p>
    <w:p w:rsidR="00DD557C" w:rsidRDefault="009A7483">
      <w:pPr>
        <w:numPr>
          <w:ilvl w:val="0"/>
          <w:numId w:val="6"/>
        </w:numPr>
        <w:shd w:val="clear" w:color="auto" w:fill="FFFFFF"/>
        <w:ind w:left="0" w:firstLine="0"/>
        <w:jc w:val="both"/>
      </w:pPr>
      <w:r>
        <w:rPr>
          <w:u w:val="single"/>
        </w:rPr>
        <w:t>AL-амилоидоз.</w:t>
      </w:r>
      <w:r>
        <w:t xml:space="preserve"> Определение. Дифференциальный диагноз с </w:t>
      </w:r>
      <w:proofErr w:type="spellStart"/>
      <w:r>
        <w:t>моноклональной</w:t>
      </w:r>
      <w:proofErr w:type="spellEnd"/>
      <w:r>
        <w:t xml:space="preserve"> </w:t>
      </w:r>
      <w:proofErr w:type="spellStart"/>
      <w:r>
        <w:t>гаммопатией</w:t>
      </w:r>
      <w:proofErr w:type="spellEnd"/>
      <w:r>
        <w:t xml:space="preserve"> неясного значения, другими вариантами системного амилоидоза. План обследования. Клинические особенности поражения амилоидозом различных органов и систем. Основные принципы лечения амилоидоза.</w:t>
      </w:r>
    </w:p>
    <w:p w:rsidR="00DD557C" w:rsidRDefault="009A7483">
      <w:pPr>
        <w:numPr>
          <w:ilvl w:val="0"/>
          <w:numId w:val="6"/>
        </w:numPr>
        <w:shd w:val="clear" w:color="auto" w:fill="FFFFFF"/>
        <w:ind w:left="0" w:firstLine="0"/>
        <w:jc w:val="both"/>
      </w:pPr>
      <w:r>
        <w:rPr>
          <w:bCs/>
          <w:u w:val="single"/>
        </w:rPr>
        <w:t>Геморрагические диатезы</w:t>
      </w:r>
      <w:r>
        <w:rPr>
          <w:bCs/>
        </w:rPr>
        <w:t>,</w:t>
      </w:r>
      <w:r>
        <w:t xml:space="preserve"> виды. </w:t>
      </w:r>
      <w:proofErr w:type="spellStart"/>
      <w:r>
        <w:t>Вазопатии</w:t>
      </w:r>
      <w:proofErr w:type="spellEnd"/>
      <w:r>
        <w:t xml:space="preserve">. Тромбоцитопении  и </w:t>
      </w:r>
      <w:proofErr w:type="spellStart"/>
      <w:r>
        <w:t>тромбоцитопатии</w:t>
      </w:r>
      <w:proofErr w:type="spellEnd"/>
      <w:r>
        <w:t xml:space="preserve">. Нарушение </w:t>
      </w:r>
      <w:proofErr w:type="spellStart"/>
      <w:r>
        <w:t>коагуляционных</w:t>
      </w:r>
      <w:proofErr w:type="spellEnd"/>
      <w:r>
        <w:t xml:space="preserve"> механизмов гемостаза. ДВС-синдром, механизм развития.</w:t>
      </w:r>
    </w:p>
    <w:p w:rsidR="00DD557C" w:rsidRDefault="00DD557C">
      <w:pPr>
        <w:pStyle w:val="a7"/>
        <w:jc w:val="both"/>
        <w:rPr>
          <w:rFonts w:ascii="Times New Roman" w:hAnsi="Times New Roman" w:cs="Times New Roman"/>
        </w:rPr>
      </w:pPr>
    </w:p>
    <w:p w:rsidR="00DD557C" w:rsidRDefault="00DD557C">
      <w:pPr>
        <w:pStyle w:val="a7"/>
        <w:jc w:val="both"/>
        <w:rPr>
          <w:rFonts w:ascii="Times New Roman" w:hAnsi="Times New Roman" w:cs="Times New Roman"/>
        </w:rPr>
      </w:pPr>
    </w:p>
    <w:p w:rsidR="00DD557C" w:rsidRDefault="00DD557C" w:rsidP="0055559F">
      <w:pPr>
        <w:pStyle w:val="a7"/>
        <w:jc w:val="both"/>
      </w:pPr>
    </w:p>
    <w:sectPr w:rsidR="00DD557C" w:rsidSect="005E20C8">
      <w:pgSz w:w="11906" w:h="16838"/>
      <w:pgMar w:top="1135" w:right="567" w:bottom="1135" w:left="709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51691"/>
    <w:multiLevelType w:val="multilevel"/>
    <w:tmpl w:val="C09C93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6D848D1"/>
    <w:multiLevelType w:val="multilevel"/>
    <w:tmpl w:val="6D863C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9740D00"/>
    <w:multiLevelType w:val="multilevel"/>
    <w:tmpl w:val="F17EF9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CBF5AF7"/>
    <w:multiLevelType w:val="multilevel"/>
    <w:tmpl w:val="2312F06C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5D49790B"/>
    <w:multiLevelType w:val="multilevel"/>
    <w:tmpl w:val="E4DC80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Cs/>
        <w:sz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D1F7B42"/>
    <w:multiLevelType w:val="multilevel"/>
    <w:tmpl w:val="D958B9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Cs/>
        <w:sz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06F1596"/>
    <w:multiLevelType w:val="multilevel"/>
    <w:tmpl w:val="AD9021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Cs/>
        <w:sz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DD557C"/>
    <w:rsid w:val="00104173"/>
    <w:rsid w:val="0055559F"/>
    <w:rsid w:val="005E20C8"/>
    <w:rsid w:val="009A7483"/>
    <w:rsid w:val="00DD5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0C8"/>
    <w:rPr>
      <w:rFonts w:eastAsia="Times New Roman" w:cs="Times New Roman"/>
      <w:sz w:val="20"/>
      <w:szCs w:val="20"/>
      <w:lang w:val="ru-RU" w:bidi="ar-SA"/>
    </w:rPr>
  </w:style>
  <w:style w:type="paragraph" w:styleId="1">
    <w:name w:val="heading 1"/>
    <w:basedOn w:val="a"/>
    <w:next w:val="a"/>
    <w:qFormat/>
    <w:rsid w:val="005E20C8"/>
    <w:pPr>
      <w:keepNext/>
      <w:numPr>
        <w:numId w:val="1"/>
      </w:numPr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5E20C8"/>
  </w:style>
  <w:style w:type="character" w:customStyle="1" w:styleId="WW8Num2z0">
    <w:name w:val="WW8Num2z0"/>
    <w:qFormat/>
    <w:rsid w:val="005E20C8"/>
  </w:style>
  <w:style w:type="character" w:customStyle="1" w:styleId="WW8Num3z0">
    <w:name w:val="WW8Num3z0"/>
    <w:qFormat/>
    <w:rsid w:val="005E20C8"/>
    <w:rPr>
      <w:rFonts w:ascii="Times New Roman" w:hAnsi="Times New Roman" w:cs="Times New Roman"/>
    </w:rPr>
  </w:style>
  <w:style w:type="character" w:customStyle="1" w:styleId="WW8Num4z0">
    <w:name w:val="WW8Num4z0"/>
    <w:qFormat/>
    <w:rsid w:val="005E20C8"/>
  </w:style>
  <w:style w:type="character" w:customStyle="1" w:styleId="WW8Num5z0">
    <w:name w:val="WW8Num5z0"/>
    <w:qFormat/>
    <w:rsid w:val="005E20C8"/>
    <w:rPr>
      <w:rFonts w:ascii="Times New Roman" w:hAnsi="Times New Roman" w:cs="Times New Roman"/>
      <w:b w:val="0"/>
      <w:i w:val="0"/>
      <w:sz w:val="28"/>
      <w:u w:val="none"/>
    </w:rPr>
  </w:style>
  <w:style w:type="character" w:customStyle="1" w:styleId="WW8Num6z0">
    <w:name w:val="WW8Num6z0"/>
    <w:qFormat/>
    <w:rsid w:val="005E20C8"/>
  </w:style>
  <w:style w:type="character" w:customStyle="1" w:styleId="WW8Num7z0">
    <w:name w:val="WW8Num7z0"/>
    <w:qFormat/>
    <w:rsid w:val="005E20C8"/>
    <w:rPr>
      <w:bCs/>
      <w:sz w:val="20"/>
    </w:rPr>
  </w:style>
  <w:style w:type="character" w:customStyle="1" w:styleId="WW8Num8z0">
    <w:name w:val="WW8Num8z0"/>
    <w:qFormat/>
    <w:rsid w:val="005E20C8"/>
    <w:rPr>
      <w:rFonts w:ascii="Times New Roman" w:hAnsi="Times New Roman" w:cs="Times New Roman"/>
      <w:b w:val="0"/>
      <w:i w:val="0"/>
      <w:sz w:val="28"/>
      <w:u w:val="none"/>
    </w:rPr>
  </w:style>
  <w:style w:type="character" w:customStyle="1" w:styleId="WW8Num9z0">
    <w:name w:val="WW8Num9z0"/>
    <w:qFormat/>
    <w:rsid w:val="005E20C8"/>
    <w:rPr>
      <w:rFonts w:ascii="Times New Roman" w:hAnsi="Times New Roman" w:cs="Times New Roman"/>
      <w:b w:val="0"/>
      <w:i w:val="0"/>
      <w:sz w:val="28"/>
      <w:u w:val="none"/>
    </w:rPr>
  </w:style>
  <w:style w:type="character" w:customStyle="1" w:styleId="WW8Num10z0">
    <w:name w:val="WW8Num10z0"/>
    <w:qFormat/>
    <w:rsid w:val="005E20C8"/>
  </w:style>
  <w:style w:type="character" w:customStyle="1" w:styleId="WW8Num11z0">
    <w:name w:val="WW8Num11z0"/>
    <w:qFormat/>
    <w:rsid w:val="005E20C8"/>
    <w:rPr>
      <w:rFonts w:ascii="Times New Roman" w:hAnsi="Times New Roman" w:cs="Times New Roman"/>
      <w:b w:val="0"/>
      <w:i w:val="0"/>
      <w:sz w:val="28"/>
      <w:u w:val="none"/>
    </w:rPr>
  </w:style>
  <w:style w:type="character" w:customStyle="1" w:styleId="WW8Num12z0">
    <w:name w:val="WW8Num12z0"/>
    <w:qFormat/>
    <w:rsid w:val="005E20C8"/>
  </w:style>
  <w:style w:type="character" w:customStyle="1" w:styleId="WW8Num13z0">
    <w:name w:val="WW8Num13z0"/>
    <w:qFormat/>
    <w:rsid w:val="005E20C8"/>
  </w:style>
  <w:style w:type="character" w:customStyle="1" w:styleId="WW8Num14z0">
    <w:name w:val="WW8Num14z0"/>
    <w:qFormat/>
    <w:rsid w:val="005E20C8"/>
  </w:style>
  <w:style w:type="character" w:customStyle="1" w:styleId="WW8Num15z0">
    <w:name w:val="WW8Num15z0"/>
    <w:qFormat/>
    <w:rsid w:val="005E20C8"/>
  </w:style>
  <w:style w:type="character" w:customStyle="1" w:styleId="WW8Num16z0">
    <w:name w:val="WW8Num16z0"/>
    <w:qFormat/>
    <w:rsid w:val="005E20C8"/>
    <w:rPr>
      <w:rFonts w:ascii="Times New Roman" w:hAnsi="Times New Roman" w:cs="Times New Roman"/>
      <w:b w:val="0"/>
      <w:i w:val="0"/>
      <w:sz w:val="28"/>
      <w:u w:val="none"/>
    </w:rPr>
  </w:style>
  <w:style w:type="character" w:customStyle="1" w:styleId="WW8Num17z0">
    <w:name w:val="WW8Num17z0"/>
    <w:qFormat/>
    <w:rsid w:val="005E20C8"/>
  </w:style>
  <w:style w:type="character" w:customStyle="1" w:styleId="WW8Num18z0">
    <w:name w:val="WW8Num18z0"/>
    <w:qFormat/>
    <w:rsid w:val="005E20C8"/>
    <w:rPr>
      <w:rFonts w:ascii="Times New Roman" w:hAnsi="Times New Roman" w:cs="Times New Roman"/>
      <w:b w:val="0"/>
      <w:i w:val="0"/>
      <w:sz w:val="28"/>
      <w:u w:val="none"/>
    </w:rPr>
  </w:style>
  <w:style w:type="character" w:customStyle="1" w:styleId="WW8Num19z0">
    <w:name w:val="WW8Num19z0"/>
    <w:qFormat/>
    <w:rsid w:val="005E20C8"/>
    <w:rPr>
      <w:bCs/>
      <w:sz w:val="20"/>
    </w:rPr>
  </w:style>
  <w:style w:type="character" w:customStyle="1" w:styleId="WW8Num20z0">
    <w:name w:val="WW8Num20z0"/>
    <w:qFormat/>
    <w:rsid w:val="005E20C8"/>
    <w:rPr>
      <w:bCs/>
      <w:sz w:val="20"/>
    </w:rPr>
  </w:style>
  <w:style w:type="character" w:customStyle="1" w:styleId="WW8Num21z0">
    <w:name w:val="WW8Num21z0"/>
    <w:qFormat/>
    <w:rsid w:val="005E20C8"/>
    <w:rPr>
      <w:sz w:val="20"/>
    </w:rPr>
  </w:style>
  <w:style w:type="character" w:customStyle="1" w:styleId="WW8Num22z0">
    <w:name w:val="WW8Num22z0"/>
    <w:qFormat/>
    <w:rsid w:val="005E20C8"/>
  </w:style>
  <w:style w:type="character" w:customStyle="1" w:styleId="WW8NumSt4z0">
    <w:name w:val="WW8NumSt4z0"/>
    <w:qFormat/>
    <w:rsid w:val="005E20C8"/>
    <w:rPr>
      <w:rFonts w:ascii="Times New Roman" w:hAnsi="Times New Roman" w:cs="Times New Roman"/>
      <w:b w:val="0"/>
      <w:i w:val="0"/>
      <w:sz w:val="28"/>
      <w:u w:val="none"/>
    </w:rPr>
  </w:style>
  <w:style w:type="character" w:customStyle="1" w:styleId="WW8NumSt5z0">
    <w:name w:val="WW8NumSt5z0"/>
    <w:qFormat/>
    <w:rsid w:val="005E20C8"/>
    <w:rPr>
      <w:rFonts w:ascii="Times New Roman" w:hAnsi="Times New Roman" w:cs="Times New Roman"/>
      <w:b w:val="0"/>
      <w:i w:val="0"/>
      <w:sz w:val="28"/>
      <w:u w:val="none"/>
    </w:rPr>
  </w:style>
  <w:style w:type="character" w:customStyle="1" w:styleId="WW8NumSt12z0">
    <w:name w:val="WW8NumSt12z0"/>
    <w:qFormat/>
    <w:rsid w:val="005E20C8"/>
    <w:rPr>
      <w:rFonts w:ascii="Times New Roman" w:hAnsi="Times New Roman" w:cs="Times New Roman"/>
      <w:b w:val="0"/>
      <w:i w:val="0"/>
      <w:sz w:val="28"/>
      <w:u w:val="none"/>
    </w:rPr>
  </w:style>
  <w:style w:type="character" w:customStyle="1" w:styleId="WW8NumSt14z0">
    <w:name w:val="WW8NumSt14z0"/>
    <w:qFormat/>
    <w:rsid w:val="005E20C8"/>
    <w:rPr>
      <w:rFonts w:ascii="Times New Roman" w:hAnsi="Times New Roman" w:cs="Times New Roman"/>
      <w:b w:val="0"/>
      <w:i w:val="0"/>
      <w:sz w:val="28"/>
      <w:u w:val="none"/>
    </w:rPr>
  </w:style>
  <w:style w:type="character" w:customStyle="1" w:styleId="StrongEmphasis">
    <w:name w:val="Strong Emphasis"/>
    <w:basedOn w:val="a0"/>
    <w:qFormat/>
    <w:rsid w:val="005E20C8"/>
    <w:rPr>
      <w:b/>
      <w:bCs/>
    </w:rPr>
  </w:style>
  <w:style w:type="paragraph" w:customStyle="1" w:styleId="Heading">
    <w:name w:val="Heading"/>
    <w:basedOn w:val="a"/>
    <w:next w:val="a3"/>
    <w:qFormat/>
    <w:rsid w:val="005E20C8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3">
    <w:name w:val="Body Text"/>
    <w:basedOn w:val="a"/>
    <w:rsid w:val="005E20C8"/>
    <w:pPr>
      <w:jc w:val="both"/>
    </w:pPr>
    <w:rPr>
      <w:sz w:val="28"/>
    </w:rPr>
  </w:style>
  <w:style w:type="paragraph" w:styleId="a4">
    <w:name w:val="List"/>
    <w:basedOn w:val="a3"/>
    <w:rsid w:val="005E20C8"/>
  </w:style>
  <w:style w:type="paragraph" w:styleId="a5">
    <w:name w:val="caption"/>
    <w:basedOn w:val="a"/>
    <w:qFormat/>
    <w:rsid w:val="005E20C8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5E20C8"/>
    <w:pPr>
      <w:suppressLineNumbers/>
    </w:pPr>
  </w:style>
  <w:style w:type="paragraph" w:styleId="a6">
    <w:name w:val="Body Text Indent"/>
    <w:basedOn w:val="a"/>
    <w:rsid w:val="005E20C8"/>
    <w:pPr>
      <w:ind w:left="284" w:hanging="284"/>
      <w:jc w:val="both"/>
    </w:pPr>
    <w:rPr>
      <w:sz w:val="28"/>
    </w:rPr>
  </w:style>
  <w:style w:type="paragraph" w:styleId="2">
    <w:name w:val="Body Text Indent 2"/>
    <w:basedOn w:val="a"/>
    <w:qFormat/>
    <w:rsid w:val="005E20C8"/>
    <w:pPr>
      <w:ind w:left="142" w:hanging="284"/>
      <w:jc w:val="both"/>
    </w:pPr>
    <w:rPr>
      <w:sz w:val="28"/>
    </w:rPr>
  </w:style>
  <w:style w:type="paragraph" w:styleId="20">
    <w:name w:val="Body Text 2"/>
    <w:basedOn w:val="a"/>
    <w:qFormat/>
    <w:rsid w:val="005E20C8"/>
    <w:rPr>
      <w:sz w:val="28"/>
    </w:rPr>
  </w:style>
  <w:style w:type="paragraph" w:customStyle="1" w:styleId="LO-Normal">
    <w:name w:val="LO-Normal"/>
    <w:qFormat/>
    <w:rsid w:val="005E20C8"/>
    <w:pPr>
      <w:widowControl w:val="0"/>
      <w:spacing w:line="480" w:lineRule="auto"/>
      <w:ind w:left="400" w:hanging="420"/>
    </w:pPr>
    <w:rPr>
      <w:rFonts w:ascii="Courier New" w:eastAsia="Times New Roman" w:hAnsi="Courier New" w:cs="Courier New"/>
      <w:sz w:val="18"/>
      <w:szCs w:val="20"/>
      <w:lang w:val="ru-RU" w:bidi="ar-SA"/>
    </w:rPr>
  </w:style>
  <w:style w:type="paragraph" w:styleId="a7">
    <w:name w:val="Plain Text"/>
    <w:basedOn w:val="a"/>
    <w:qFormat/>
    <w:rsid w:val="005E20C8"/>
    <w:rPr>
      <w:rFonts w:ascii="Courier New" w:hAnsi="Courier New" w:cs="Courier New"/>
    </w:rPr>
  </w:style>
  <w:style w:type="numbering" w:customStyle="1" w:styleId="WW8Num1">
    <w:name w:val="WW8Num1"/>
    <w:qFormat/>
    <w:rsid w:val="005E20C8"/>
  </w:style>
  <w:style w:type="numbering" w:customStyle="1" w:styleId="WW8Num2">
    <w:name w:val="WW8Num2"/>
    <w:qFormat/>
    <w:rsid w:val="005E20C8"/>
  </w:style>
  <w:style w:type="numbering" w:customStyle="1" w:styleId="WW8Num3">
    <w:name w:val="WW8Num3"/>
    <w:qFormat/>
    <w:rsid w:val="005E20C8"/>
  </w:style>
  <w:style w:type="numbering" w:customStyle="1" w:styleId="WW8Num4">
    <w:name w:val="WW8Num4"/>
    <w:qFormat/>
    <w:rsid w:val="005E20C8"/>
  </w:style>
  <w:style w:type="numbering" w:customStyle="1" w:styleId="WW8Num5">
    <w:name w:val="WW8Num5"/>
    <w:qFormat/>
    <w:rsid w:val="005E20C8"/>
  </w:style>
  <w:style w:type="numbering" w:customStyle="1" w:styleId="WW8Num6">
    <w:name w:val="WW8Num6"/>
    <w:qFormat/>
    <w:rsid w:val="005E20C8"/>
  </w:style>
  <w:style w:type="numbering" w:customStyle="1" w:styleId="WW8Num7">
    <w:name w:val="WW8Num7"/>
    <w:qFormat/>
    <w:rsid w:val="005E20C8"/>
  </w:style>
  <w:style w:type="numbering" w:customStyle="1" w:styleId="WW8Num8">
    <w:name w:val="WW8Num8"/>
    <w:qFormat/>
    <w:rsid w:val="005E20C8"/>
  </w:style>
  <w:style w:type="numbering" w:customStyle="1" w:styleId="WW8Num9">
    <w:name w:val="WW8Num9"/>
    <w:qFormat/>
    <w:rsid w:val="005E20C8"/>
  </w:style>
  <w:style w:type="numbering" w:customStyle="1" w:styleId="WW8Num10">
    <w:name w:val="WW8Num10"/>
    <w:qFormat/>
    <w:rsid w:val="005E20C8"/>
  </w:style>
  <w:style w:type="numbering" w:customStyle="1" w:styleId="WW8Num11">
    <w:name w:val="WW8Num11"/>
    <w:qFormat/>
    <w:rsid w:val="005E20C8"/>
  </w:style>
  <w:style w:type="numbering" w:customStyle="1" w:styleId="WW8Num12">
    <w:name w:val="WW8Num12"/>
    <w:qFormat/>
    <w:rsid w:val="005E20C8"/>
  </w:style>
  <w:style w:type="numbering" w:customStyle="1" w:styleId="WW8Num13">
    <w:name w:val="WW8Num13"/>
    <w:qFormat/>
    <w:rsid w:val="005E20C8"/>
  </w:style>
  <w:style w:type="numbering" w:customStyle="1" w:styleId="WW8Num14">
    <w:name w:val="WW8Num14"/>
    <w:qFormat/>
    <w:rsid w:val="005E20C8"/>
  </w:style>
  <w:style w:type="numbering" w:customStyle="1" w:styleId="WW8Num15">
    <w:name w:val="WW8Num15"/>
    <w:qFormat/>
    <w:rsid w:val="005E20C8"/>
  </w:style>
  <w:style w:type="numbering" w:customStyle="1" w:styleId="WW8Num16">
    <w:name w:val="WW8Num16"/>
    <w:qFormat/>
    <w:rsid w:val="005E20C8"/>
  </w:style>
  <w:style w:type="numbering" w:customStyle="1" w:styleId="WW8Num17">
    <w:name w:val="WW8Num17"/>
    <w:qFormat/>
    <w:rsid w:val="005E20C8"/>
  </w:style>
  <w:style w:type="numbering" w:customStyle="1" w:styleId="WW8Num18">
    <w:name w:val="WW8Num18"/>
    <w:qFormat/>
    <w:rsid w:val="005E20C8"/>
  </w:style>
  <w:style w:type="numbering" w:customStyle="1" w:styleId="WW8Num19">
    <w:name w:val="WW8Num19"/>
    <w:qFormat/>
    <w:rsid w:val="005E20C8"/>
  </w:style>
  <w:style w:type="numbering" w:customStyle="1" w:styleId="WW8Num20">
    <w:name w:val="WW8Num20"/>
    <w:qFormat/>
    <w:rsid w:val="005E20C8"/>
  </w:style>
  <w:style w:type="numbering" w:customStyle="1" w:styleId="WW8Num21">
    <w:name w:val="WW8Num21"/>
    <w:qFormat/>
    <w:rsid w:val="005E20C8"/>
  </w:style>
  <w:style w:type="numbering" w:customStyle="1" w:styleId="WW8Num22">
    <w:name w:val="WW8Num22"/>
    <w:qFormat/>
    <w:rsid w:val="005E20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sz w:val="20"/>
      <w:szCs w:val="20"/>
      <w:lang w:val="ru-RU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  <w:rPr>
      <w:rFonts w:ascii="Times New Roman" w:hAnsi="Times New Roman" w:cs="Times New Roman"/>
    </w:rPr>
  </w:style>
  <w:style w:type="character" w:customStyle="1" w:styleId="WW8Num4z0">
    <w:name w:val="WW8Num4z0"/>
    <w:qFormat/>
  </w:style>
  <w:style w:type="character" w:customStyle="1" w:styleId="WW8Num5z0">
    <w:name w:val="WW8Num5z0"/>
    <w:qFormat/>
    <w:rPr>
      <w:rFonts w:ascii="Times New Roman" w:hAnsi="Times New Roman" w:cs="Times New Roman"/>
      <w:b w:val="0"/>
      <w:i w:val="0"/>
      <w:sz w:val="28"/>
      <w:u w:val="none"/>
    </w:rPr>
  </w:style>
  <w:style w:type="character" w:customStyle="1" w:styleId="WW8Num6z0">
    <w:name w:val="WW8Num6z0"/>
    <w:qFormat/>
  </w:style>
  <w:style w:type="character" w:customStyle="1" w:styleId="WW8Num7z0">
    <w:name w:val="WW8Num7z0"/>
    <w:qFormat/>
    <w:rPr>
      <w:bCs/>
      <w:sz w:val="20"/>
    </w:rPr>
  </w:style>
  <w:style w:type="character" w:customStyle="1" w:styleId="WW8Num8z0">
    <w:name w:val="WW8Num8z0"/>
    <w:qFormat/>
    <w:rPr>
      <w:rFonts w:ascii="Times New Roman" w:hAnsi="Times New Roman" w:cs="Times New Roman"/>
      <w:b w:val="0"/>
      <w:i w:val="0"/>
      <w:sz w:val="28"/>
      <w:u w:val="none"/>
    </w:rPr>
  </w:style>
  <w:style w:type="character" w:customStyle="1" w:styleId="WW8Num9z0">
    <w:name w:val="WW8Num9z0"/>
    <w:qFormat/>
    <w:rPr>
      <w:rFonts w:ascii="Times New Roman" w:hAnsi="Times New Roman" w:cs="Times New Roman"/>
      <w:b w:val="0"/>
      <w:i w:val="0"/>
      <w:sz w:val="28"/>
      <w:u w:val="none"/>
    </w:rPr>
  </w:style>
  <w:style w:type="character" w:customStyle="1" w:styleId="WW8Num10z0">
    <w:name w:val="WW8Num10z0"/>
    <w:qFormat/>
  </w:style>
  <w:style w:type="character" w:customStyle="1" w:styleId="WW8Num11z0">
    <w:name w:val="WW8Num11z0"/>
    <w:qFormat/>
    <w:rPr>
      <w:rFonts w:ascii="Times New Roman" w:hAnsi="Times New Roman" w:cs="Times New Roman"/>
      <w:b w:val="0"/>
      <w:i w:val="0"/>
      <w:sz w:val="28"/>
      <w:u w:val="none"/>
    </w:rPr>
  </w:style>
  <w:style w:type="character" w:customStyle="1" w:styleId="WW8Num12z0">
    <w:name w:val="WW8Num12z0"/>
    <w:qFormat/>
  </w:style>
  <w:style w:type="character" w:customStyle="1" w:styleId="WW8Num13z0">
    <w:name w:val="WW8Num13z0"/>
    <w:qFormat/>
  </w:style>
  <w:style w:type="character" w:customStyle="1" w:styleId="WW8Num14z0">
    <w:name w:val="WW8Num14z0"/>
    <w:qFormat/>
  </w:style>
  <w:style w:type="character" w:customStyle="1" w:styleId="WW8Num15z0">
    <w:name w:val="WW8Num15z0"/>
    <w:qFormat/>
  </w:style>
  <w:style w:type="character" w:customStyle="1" w:styleId="WW8Num16z0">
    <w:name w:val="WW8Num16z0"/>
    <w:qFormat/>
    <w:rPr>
      <w:rFonts w:ascii="Times New Roman" w:hAnsi="Times New Roman" w:cs="Times New Roman"/>
      <w:b w:val="0"/>
      <w:i w:val="0"/>
      <w:sz w:val="28"/>
      <w:u w:val="none"/>
    </w:rPr>
  </w:style>
  <w:style w:type="character" w:customStyle="1" w:styleId="WW8Num17z0">
    <w:name w:val="WW8Num17z0"/>
    <w:qFormat/>
  </w:style>
  <w:style w:type="character" w:customStyle="1" w:styleId="WW8Num18z0">
    <w:name w:val="WW8Num18z0"/>
    <w:qFormat/>
    <w:rPr>
      <w:rFonts w:ascii="Times New Roman" w:hAnsi="Times New Roman" w:cs="Times New Roman"/>
      <w:b w:val="0"/>
      <w:i w:val="0"/>
      <w:sz w:val="28"/>
      <w:u w:val="none"/>
    </w:rPr>
  </w:style>
  <w:style w:type="character" w:customStyle="1" w:styleId="WW8Num19z0">
    <w:name w:val="WW8Num19z0"/>
    <w:qFormat/>
    <w:rPr>
      <w:bCs/>
      <w:sz w:val="20"/>
    </w:rPr>
  </w:style>
  <w:style w:type="character" w:customStyle="1" w:styleId="WW8Num20z0">
    <w:name w:val="WW8Num20z0"/>
    <w:qFormat/>
    <w:rPr>
      <w:bCs/>
      <w:sz w:val="20"/>
    </w:rPr>
  </w:style>
  <w:style w:type="character" w:customStyle="1" w:styleId="WW8Num21z0">
    <w:name w:val="WW8Num21z0"/>
    <w:qFormat/>
    <w:rPr>
      <w:sz w:val="20"/>
    </w:rPr>
  </w:style>
  <w:style w:type="character" w:customStyle="1" w:styleId="WW8Num22z0">
    <w:name w:val="WW8Num22z0"/>
    <w:qFormat/>
  </w:style>
  <w:style w:type="character" w:customStyle="1" w:styleId="WW8NumSt4z0">
    <w:name w:val="WW8NumSt4z0"/>
    <w:qFormat/>
    <w:rPr>
      <w:rFonts w:ascii="Times New Roman" w:hAnsi="Times New Roman" w:cs="Times New Roman"/>
      <w:b w:val="0"/>
      <w:i w:val="0"/>
      <w:sz w:val="28"/>
      <w:u w:val="none"/>
    </w:rPr>
  </w:style>
  <w:style w:type="character" w:customStyle="1" w:styleId="WW8NumSt5z0">
    <w:name w:val="WW8NumSt5z0"/>
    <w:qFormat/>
    <w:rPr>
      <w:rFonts w:ascii="Times New Roman" w:hAnsi="Times New Roman" w:cs="Times New Roman"/>
      <w:b w:val="0"/>
      <w:i w:val="0"/>
      <w:sz w:val="28"/>
      <w:u w:val="none"/>
    </w:rPr>
  </w:style>
  <w:style w:type="character" w:customStyle="1" w:styleId="WW8NumSt12z0">
    <w:name w:val="WW8NumSt12z0"/>
    <w:qFormat/>
    <w:rPr>
      <w:rFonts w:ascii="Times New Roman" w:hAnsi="Times New Roman" w:cs="Times New Roman"/>
      <w:b w:val="0"/>
      <w:i w:val="0"/>
      <w:sz w:val="28"/>
      <w:u w:val="none"/>
    </w:rPr>
  </w:style>
  <w:style w:type="character" w:customStyle="1" w:styleId="WW8NumSt14z0">
    <w:name w:val="WW8NumSt14z0"/>
    <w:qFormat/>
    <w:rPr>
      <w:rFonts w:ascii="Times New Roman" w:hAnsi="Times New Roman" w:cs="Times New Roman"/>
      <w:b w:val="0"/>
      <w:i w:val="0"/>
      <w:sz w:val="28"/>
      <w:u w:val="none"/>
    </w:rPr>
  </w:style>
  <w:style w:type="character" w:customStyle="1" w:styleId="StrongEmphasis">
    <w:name w:val="Strong Emphasis"/>
    <w:basedOn w:val="a0"/>
    <w:qFormat/>
    <w:rPr>
      <w:b/>
      <w:bCs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6">
    <w:name w:val="Body Text Indent"/>
    <w:basedOn w:val="a"/>
    <w:pPr>
      <w:ind w:left="284" w:hanging="284"/>
      <w:jc w:val="both"/>
    </w:pPr>
    <w:rPr>
      <w:sz w:val="28"/>
    </w:rPr>
  </w:style>
  <w:style w:type="paragraph" w:styleId="2">
    <w:name w:val="Body Text Indent 2"/>
    <w:basedOn w:val="a"/>
    <w:qFormat/>
    <w:pPr>
      <w:ind w:left="142" w:hanging="284"/>
      <w:jc w:val="both"/>
    </w:pPr>
    <w:rPr>
      <w:sz w:val="28"/>
    </w:rPr>
  </w:style>
  <w:style w:type="paragraph" w:styleId="20">
    <w:name w:val="Body Text 2"/>
    <w:basedOn w:val="a"/>
    <w:qFormat/>
    <w:rPr>
      <w:sz w:val="28"/>
    </w:rPr>
  </w:style>
  <w:style w:type="paragraph" w:customStyle="1" w:styleId="LO-Normal">
    <w:name w:val="LO-Normal"/>
    <w:qFormat/>
    <w:pPr>
      <w:widowControl w:val="0"/>
      <w:spacing w:line="480" w:lineRule="auto"/>
      <w:ind w:left="400" w:hanging="420"/>
    </w:pPr>
    <w:rPr>
      <w:rFonts w:ascii="Courier New" w:eastAsia="Times New Roman" w:hAnsi="Courier New" w:cs="Courier New"/>
      <w:sz w:val="18"/>
      <w:szCs w:val="20"/>
      <w:lang w:val="ru-RU" w:bidi="ar-SA"/>
    </w:rPr>
  </w:style>
  <w:style w:type="paragraph" w:styleId="a7">
    <w:name w:val="Plain Text"/>
    <w:basedOn w:val="a"/>
    <w:qFormat/>
    <w:rPr>
      <w:rFonts w:ascii="Courier New" w:hAnsi="Courier New" w:cs="Courier New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1234</Words>
  <Characters>7035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ЭКЗАМЕНАЦИОННАЯ ПРОГРАММА  для студентов  5 курса</vt:lpstr>
    </vt:vector>
  </TitlesOfParts>
  <Company>SPMU</Company>
  <LinksUpToDate>false</LinksUpToDate>
  <CharactersWithSpaces>8253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ЭКЗАМЕНАЦИОННАЯ ПРОГРАММА  для студентов  5 курса</dc:title>
  <dc:creator>L</dc:creator>
  <cp:lastModifiedBy>kafedrafakter</cp:lastModifiedBy>
  <cp:revision>3</cp:revision>
  <cp:lastPrinted>2018-11-26T12:35:00Z</cp:lastPrinted>
  <dcterms:created xsi:type="dcterms:W3CDTF">2023-06-06T11:45:00Z</dcterms:created>
  <dcterms:modified xsi:type="dcterms:W3CDTF">2023-06-06T11:46:00Z</dcterms:modified>
  <dc:language>en-US</dc:language>
</cp:coreProperties>
</file>